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0C" w:rsidRDefault="00A90B4F" w:rsidP="00A90B4F">
      <w:pPr>
        <w:jc w:val="center"/>
        <w:rPr>
          <w:rFonts w:ascii="Stencil" w:hAnsi="Stencil"/>
          <w:sz w:val="56"/>
          <w:szCs w:val="56"/>
        </w:rPr>
      </w:pPr>
      <w:r w:rsidRPr="00A90B4F">
        <w:rPr>
          <w:rFonts w:ascii="Stencil" w:hAnsi="Stencil"/>
          <w:sz w:val="56"/>
          <w:szCs w:val="56"/>
        </w:rPr>
        <w:t>Tillgången till sötvatten</w:t>
      </w:r>
    </w:p>
    <w:p w:rsidR="00A90B4F" w:rsidRDefault="00475A89" w:rsidP="00A90B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282575</wp:posOffset>
                </wp:positionV>
                <wp:extent cx="5610225" cy="0"/>
                <wp:effectExtent l="0" t="0" r="28575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20FA" id="Rak koppling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22.25pt" to="443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A90B4F">
        <w:rPr>
          <w:rFonts w:ascii="Times New Roman" w:hAnsi="Times New Roman" w:cs="Times New Roman"/>
        </w:rPr>
        <w:t>UNEP- United Nations Environment Program</w:t>
      </w:r>
    </w:p>
    <w:p w:rsidR="00A90B4F" w:rsidRDefault="00A90B4F" w:rsidP="00A90B4F">
      <w:pPr>
        <w:rPr>
          <w:rFonts w:ascii="Times New Roman" w:hAnsi="Times New Roman" w:cs="Times New Roman"/>
        </w:rPr>
      </w:pPr>
    </w:p>
    <w:p w:rsidR="00915CAC" w:rsidRPr="002F6D65" w:rsidRDefault="00F458EA" w:rsidP="00915CAC">
      <w:pPr>
        <w:rPr>
          <w:rFonts w:ascii="Times New Roman" w:hAnsi="Times New Roman" w:cs="Times New Roman"/>
          <w:sz w:val="24"/>
          <w:szCs w:val="24"/>
        </w:rPr>
      </w:pPr>
      <w:r w:rsidRPr="002F6D65">
        <w:rPr>
          <w:rFonts w:ascii="Times New Roman" w:hAnsi="Times New Roman" w:cs="Times New Roman"/>
          <w:sz w:val="24"/>
          <w:szCs w:val="24"/>
        </w:rPr>
        <w:t>Tillgång</w:t>
      </w:r>
      <w:r w:rsidR="00A90B4F" w:rsidRPr="002F6D65">
        <w:rPr>
          <w:rFonts w:ascii="Times New Roman" w:hAnsi="Times New Roman" w:cs="Times New Roman"/>
          <w:sz w:val="24"/>
          <w:szCs w:val="24"/>
        </w:rPr>
        <w:t xml:space="preserve"> till sötvatten är </w:t>
      </w:r>
      <w:r w:rsidRPr="002F6D65">
        <w:rPr>
          <w:rFonts w:ascii="Times New Roman" w:hAnsi="Times New Roman" w:cs="Times New Roman"/>
          <w:sz w:val="24"/>
          <w:szCs w:val="24"/>
        </w:rPr>
        <w:t xml:space="preserve">en </w:t>
      </w:r>
      <w:r w:rsidR="00291158" w:rsidRPr="002F6D65">
        <w:rPr>
          <w:rFonts w:ascii="Times New Roman" w:hAnsi="Times New Roman" w:cs="Times New Roman"/>
          <w:sz w:val="24"/>
          <w:szCs w:val="24"/>
        </w:rPr>
        <w:t xml:space="preserve">grundläggande </w:t>
      </w:r>
      <w:r w:rsidRPr="002F6D65">
        <w:rPr>
          <w:rFonts w:ascii="Times New Roman" w:hAnsi="Times New Roman" w:cs="Times New Roman"/>
          <w:sz w:val="24"/>
          <w:szCs w:val="24"/>
        </w:rPr>
        <w:t>mänsklig rättighet och</w:t>
      </w:r>
      <w:r w:rsidR="0088170A" w:rsidRPr="002F6D65">
        <w:rPr>
          <w:rFonts w:ascii="Times New Roman" w:hAnsi="Times New Roman" w:cs="Times New Roman"/>
          <w:sz w:val="24"/>
          <w:szCs w:val="24"/>
        </w:rPr>
        <w:t xml:space="preserve"> en förutsättning för liv. V</w:t>
      </w:r>
      <w:r w:rsidRPr="002F6D65">
        <w:rPr>
          <w:rFonts w:ascii="Times New Roman" w:hAnsi="Times New Roman" w:cs="Times New Roman"/>
          <w:sz w:val="24"/>
          <w:szCs w:val="24"/>
        </w:rPr>
        <w:t>ärldens vattenresurser är ojämnt fördelad</w:t>
      </w:r>
      <w:r w:rsidR="0088170A" w:rsidRPr="002F6D65">
        <w:rPr>
          <w:rFonts w:ascii="Times New Roman" w:hAnsi="Times New Roman" w:cs="Times New Roman"/>
          <w:sz w:val="24"/>
          <w:szCs w:val="24"/>
        </w:rPr>
        <w:t>e och</w:t>
      </w:r>
      <w:r w:rsidRPr="002F6D65">
        <w:rPr>
          <w:rFonts w:ascii="Times New Roman" w:hAnsi="Times New Roman" w:cs="Times New Roman"/>
          <w:sz w:val="24"/>
          <w:szCs w:val="24"/>
        </w:rPr>
        <w:t xml:space="preserve"> idag saknar nästan var tionde människa på jorden tillgång till rent vatten</w:t>
      </w:r>
      <w:r w:rsidR="00291158" w:rsidRPr="002F6D65">
        <w:rPr>
          <w:rFonts w:ascii="Times New Roman" w:hAnsi="Times New Roman" w:cs="Times New Roman"/>
          <w:sz w:val="24"/>
          <w:szCs w:val="24"/>
        </w:rPr>
        <w:t xml:space="preserve">. Vattenbristen kommer sannolikt förvärras på grund av globalt ökande befolkning och klimatförändringar. </w:t>
      </w:r>
      <w:r w:rsidR="00915CAC" w:rsidRPr="002F6D65">
        <w:rPr>
          <w:rFonts w:ascii="Times New Roman" w:hAnsi="Times New Roman" w:cs="Times New Roman"/>
          <w:sz w:val="24"/>
          <w:szCs w:val="24"/>
        </w:rPr>
        <w:t>Hur kan du som representant för ditt land hitta åtgärder och lösa problemet rörande sötvatten?</w:t>
      </w:r>
    </w:p>
    <w:p w:rsidR="00AA3E94" w:rsidRDefault="00475A89" w:rsidP="00A90B4F">
      <w:pPr>
        <w:rPr>
          <w:rFonts w:ascii="Times New Roman" w:hAnsi="Times New Roman" w:cs="Times New Roman"/>
        </w:rPr>
      </w:pPr>
      <w:r w:rsidRPr="00475A89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148590</wp:posOffset>
            </wp:positionV>
            <wp:extent cx="2931160" cy="1988820"/>
            <wp:effectExtent l="0" t="0" r="2540" b="0"/>
            <wp:wrapThrough wrapText="bothSides">
              <wp:wrapPolygon edited="0">
                <wp:start x="0" y="0"/>
                <wp:lineTo x="0" y="21310"/>
                <wp:lineTo x="21478" y="21310"/>
                <wp:lineTo x="21478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A89" w:rsidRDefault="00D725A5" w:rsidP="00475A8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 xml:space="preserve">Börja med att läsa in dig på området.  </w:t>
      </w:r>
    </w:p>
    <w:p w:rsidR="00475A89" w:rsidRPr="00475A89" w:rsidRDefault="00475A89" w:rsidP="00475A8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75A89" w:rsidRPr="00475A89" w:rsidRDefault="00144C7B" w:rsidP="00475A8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>Definiera problemet</w:t>
      </w:r>
      <w:r w:rsidR="00D725A5" w:rsidRPr="00475A89">
        <w:rPr>
          <w:rFonts w:ascii="Times New Roman" w:hAnsi="Times New Roman" w:cs="Times New Roman"/>
          <w:sz w:val="24"/>
          <w:szCs w:val="24"/>
        </w:rPr>
        <w:t xml:space="preserve"> och se till orsaker, konsekvenser</w:t>
      </w:r>
      <w:r w:rsidR="005E1078" w:rsidRPr="00475A89">
        <w:rPr>
          <w:rFonts w:ascii="Times New Roman" w:hAnsi="Times New Roman" w:cs="Times New Roman"/>
          <w:sz w:val="24"/>
          <w:szCs w:val="24"/>
        </w:rPr>
        <w:t>, utmaningar</w:t>
      </w:r>
      <w:r w:rsidR="00D725A5" w:rsidRPr="00475A89">
        <w:rPr>
          <w:rFonts w:ascii="Times New Roman" w:hAnsi="Times New Roman" w:cs="Times New Roman"/>
          <w:sz w:val="24"/>
          <w:szCs w:val="24"/>
        </w:rPr>
        <w:t xml:space="preserve"> och lösningar.</w:t>
      </w:r>
      <w:r w:rsidR="00475A89" w:rsidRPr="00475A89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  <w:r w:rsidR="00475A89">
        <w:rPr>
          <w:rFonts w:ascii="Times New Roman" w:hAnsi="Times New Roman" w:cs="Times New Roman"/>
          <w:noProof/>
          <w:sz w:val="24"/>
          <w:szCs w:val="24"/>
          <w:lang w:eastAsia="sv-SE"/>
        </w:rPr>
        <w:br/>
      </w:r>
    </w:p>
    <w:p w:rsidR="00144C7B" w:rsidRDefault="00B26A5D" w:rsidP="00475A8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>Kartlägg de områden som är värst drabbade.</w:t>
      </w:r>
      <w:r w:rsidR="00475A89" w:rsidRPr="00475A89"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</w:t>
      </w:r>
    </w:p>
    <w:p w:rsidR="00475A89" w:rsidRPr="00475A89" w:rsidRDefault="00475A89" w:rsidP="00475A8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75A89" w:rsidRPr="00475A89" w:rsidRDefault="004A31B1" w:rsidP="00475A8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>Ta reda på h</w:t>
      </w:r>
      <w:r w:rsidR="00915CAC" w:rsidRPr="00475A89">
        <w:rPr>
          <w:rFonts w:ascii="Times New Roman" w:hAnsi="Times New Roman" w:cs="Times New Roman"/>
          <w:sz w:val="24"/>
          <w:szCs w:val="24"/>
        </w:rPr>
        <w:t xml:space="preserve">ur </w:t>
      </w:r>
      <w:r w:rsidRPr="00475A89">
        <w:rPr>
          <w:rFonts w:ascii="Times New Roman" w:hAnsi="Times New Roman" w:cs="Times New Roman"/>
          <w:sz w:val="24"/>
          <w:szCs w:val="24"/>
        </w:rPr>
        <w:t>ditt land drabbas</w:t>
      </w:r>
      <w:r w:rsidR="00915CAC" w:rsidRPr="00475A89">
        <w:rPr>
          <w:rFonts w:ascii="Times New Roman" w:hAnsi="Times New Roman" w:cs="Times New Roman"/>
          <w:sz w:val="24"/>
          <w:szCs w:val="24"/>
        </w:rPr>
        <w:t xml:space="preserve"> och vilka utmaningar </w:t>
      </w:r>
      <w:r w:rsidRPr="00475A89">
        <w:rPr>
          <w:rFonts w:ascii="Times New Roman" w:hAnsi="Times New Roman" w:cs="Times New Roman"/>
          <w:sz w:val="24"/>
          <w:szCs w:val="24"/>
        </w:rPr>
        <w:t xml:space="preserve">ni står </w:t>
      </w:r>
      <w:r w:rsidR="00915CAC" w:rsidRPr="00475A89">
        <w:rPr>
          <w:rFonts w:ascii="Times New Roman" w:hAnsi="Times New Roman" w:cs="Times New Roman"/>
          <w:sz w:val="24"/>
          <w:szCs w:val="24"/>
        </w:rPr>
        <w:t>inför?</w:t>
      </w:r>
      <w:r w:rsidR="00475A89">
        <w:rPr>
          <w:rFonts w:ascii="Times New Roman" w:hAnsi="Times New Roman" w:cs="Times New Roman"/>
          <w:sz w:val="24"/>
          <w:szCs w:val="24"/>
        </w:rPr>
        <w:br/>
      </w:r>
    </w:p>
    <w:p w:rsidR="00144C7B" w:rsidRPr="00475A89" w:rsidRDefault="00915CAC" w:rsidP="00475A8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>Kartlägg vad FN,</w:t>
      </w:r>
      <w:r w:rsidR="00B26A5D" w:rsidRPr="00475A89">
        <w:rPr>
          <w:rFonts w:ascii="Times New Roman" w:hAnsi="Times New Roman" w:cs="Times New Roman"/>
          <w:sz w:val="24"/>
          <w:szCs w:val="24"/>
        </w:rPr>
        <w:t xml:space="preserve"> andra aktörer</w:t>
      </w:r>
      <w:r w:rsidRPr="00475A89">
        <w:rPr>
          <w:rFonts w:ascii="Times New Roman" w:hAnsi="Times New Roman" w:cs="Times New Roman"/>
          <w:sz w:val="24"/>
          <w:szCs w:val="24"/>
        </w:rPr>
        <w:t xml:space="preserve"> och ditt land </w:t>
      </w:r>
      <w:r w:rsidR="00B26A5D" w:rsidRPr="00475A89">
        <w:rPr>
          <w:rFonts w:ascii="Times New Roman" w:hAnsi="Times New Roman" w:cs="Times New Roman"/>
          <w:sz w:val="24"/>
          <w:szCs w:val="24"/>
        </w:rPr>
        <w:t>hittills har gjort och gör för att påverka situationen.</w:t>
      </w:r>
    </w:p>
    <w:p w:rsidR="002F6D65" w:rsidRDefault="002F6D65" w:rsidP="00475A89">
      <w:pPr>
        <w:rPr>
          <w:rFonts w:ascii="Times New Roman" w:hAnsi="Times New Roman" w:cs="Times New Roman"/>
        </w:rPr>
      </w:pPr>
    </w:p>
    <w:p w:rsidR="00104FD7" w:rsidRPr="00475A89" w:rsidRDefault="00475A89" w:rsidP="00A90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6350</wp:posOffset>
            </wp:positionV>
            <wp:extent cx="2838450" cy="1886585"/>
            <wp:effectExtent l="0" t="0" r="0" b="0"/>
            <wp:wrapThrough wrapText="bothSides">
              <wp:wrapPolygon edited="0">
                <wp:start x="0" y="0"/>
                <wp:lineTo x="0" y="21375"/>
                <wp:lineTo x="21455" y="21375"/>
                <wp:lineTo x="21455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ä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E94" w:rsidRPr="00475A89">
        <w:rPr>
          <w:rFonts w:ascii="Times New Roman" w:hAnsi="Times New Roman" w:cs="Times New Roman"/>
          <w:sz w:val="24"/>
          <w:szCs w:val="24"/>
        </w:rPr>
        <w:t xml:space="preserve">Vid ett FN- toppmöte </w:t>
      </w:r>
      <w:r w:rsidR="005E1078" w:rsidRPr="00475A89">
        <w:rPr>
          <w:rFonts w:ascii="Times New Roman" w:hAnsi="Times New Roman" w:cs="Times New Roman"/>
          <w:sz w:val="24"/>
          <w:szCs w:val="24"/>
        </w:rPr>
        <w:t xml:space="preserve">2015 </w:t>
      </w:r>
      <w:r w:rsidR="00AA3E94" w:rsidRPr="00475A89">
        <w:rPr>
          <w:rFonts w:ascii="Times New Roman" w:hAnsi="Times New Roman" w:cs="Times New Roman"/>
          <w:sz w:val="24"/>
          <w:szCs w:val="24"/>
        </w:rPr>
        <w:t>antog världens stats- och regeringschefer Agenda 2030</w:t>
      </w:r>
      <w:r w:rsidR="00F458EA" w:rsidRPr="00475A89">
        <w:rPr>
          <w:rFonts w:ascii="Times New Roman" w:hAnsi="Times New Roman" w:cs="Times New Roman"/>
          <w:sz w:val="24"/>
          <w:szCs w:val="24"/>
        </w:rPr>
        <w:t xml:space="preserve"> </w:t>
      </w:r>
      <w:r w:rsidR="00AA3E94" w:rsidRPr="00475A89">
        <w:rPr>
          <w:rFonts w:ascii="Times New Roman" w:hAnsi="Times New Roman" w:cs="Times New Roman"/>
          <w:sz w:val="24"/>
          <w:szCs w:val="24"/>
        </w:rPr>
        <w:t>för hållbar utveckling.</w:t>
      </w:r>
      <w:r w:rsidR="00A11D0B">
        <w:rPr>
          <w:rFonts w:ascii="Times New Roman" w:hAnsi="Times New Roman" w:cs="Times New Roman"/>
          <w:sz w:val="24"/>
          <w:szCs w:val="24"/>
        </w:rPr>
        <w:t xml:space="preserve"> Agenda 20</w:t>
      </w:r>
      <w:r w:rsidR="004A31B1" w:rsidRPr="00475A89">
        <w:rPr>
          <w:rFonts w:ascii="Times New Roman" w:hAnsi="Times New Roman" w:cs="Times New Roman"/>
          <w:sz w:val="24"/>
          <w:szCs w:val="24"/>
        </w:rPr>
        <w:t>30 innehåller</w:t>
      </w:r>
      <w:r w:rsidR="0088170A" w:rsidRPr="00475A89">
        <w:rPr>
          <w:rFonts w:ascii="Times New Roman" w:hAnsi="Times New Roman" w:cs="Times New Roman"/>
          <w:sz w:val="24"/>
          <w:szCs w:val="24"/>
        </w:rPr>
        <w:t xml:space="preserve"> </w:t>
      </w:r>
      <w:r w:rsidR="004A31B1" w:rsidRPr="00475A89">
        <w:rPr>
          <w:rFonts w:ascii="Times New Roman" w:hAnsi="Times New Roman" w:cs="Times New Roman"/>
          <w:sz w:val="24"/>
          <w:szCs w:val="24"/>
        </w:rPr>
        <w:t>17 globala mål och 69 delmål för hållbar utveckling, där v</w:t>
      </w:r>
      <w:r w:rsidR="005E1078" w:rsidRPr="00475A89">
        <w:rPr>
          <w:rFonts w:ascii="Times New Roman" w:hAnsi="Times New Roman" w:cs="Times New Roman"/>
          <w:sz w:val="24"/>
          <w:szCs w:val="24"/>
        </w:rPr>
        <w:t xml:space="preserve">atten är centralt för flera av målen. Titta extra på mål 6 rörande säkerhetsställandet av rent vatten </w:t>
      </w:r>
      <w:r w:rsidR="00E833FC">
        <w:rPr>
          <w:rFonts w:ascii="Times New Roman" w:hAnsi="Times New Roman" w:cs="Times New Roman"/>
          <w:sz w:val="24"/>
          <w:szCs w:val="24"/>
        </w:rPr>
        <w:t>och</w:t>
      </w:r>
      <w:r w:rsidR="005E1078" w:rsidRPr="00475A89">
        <w:rPr>
          <w:rFonts w:ascii="Times New Roman" w:hAnsi="Times New Roman" w:cs="Times New Roman"/>
          <w:sz w:val="24"/>
          <w:szCs w:val="24"/>
        </w:rPr>
        <w:t>sanitet</w:t>
      </w:r>
      <w:bookmarkStart w:id="0" w:name="_GoBack"/>
      <w:bookmarkEnd w:id="0"/>
      <w:r w:rsidR="005E1078" w:rsidRPr="00475A89">
        <w:rPr>
          <w:rFonts w:ascii="Times New Roman" w:hAnsi="Times New Roman" w:cs="Times New Roman"/>
          <w:sz w:val="24"/>
          <w:szCs w:val="24"/>
        </w:rPr>
        <w:t xml:space="preserve">. </w:t>
      </w:r>
      <w:r w:rsidR="00104FD7" w:rsidRPr="00475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4F" w:rsidRPr="00475A89" w:rsidRDefault="00475A89" w:rsidP="00475A8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E21F054" wp14:editId="470D8C0D">
            <wp:simplePos x="0" y="0"/>
            <wp:positionH relativeFrom="margin">
              <wp:align>center</wp:align>
            </wp:positionH>
            <wp:positionV relativeFrom="paragraph">
              <wp:posOffset>540385</wp:posOffset>
            </wp:positionV>
            <wp:extent cx="1831975" cy="121920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1B1" w:rsidRPr="00475A89">
        <w:rPr>
          <w:rFonts w:ascii="Times New Roman" w:hAnsi="Times New Roman" w:cs="Times New Roman"/>
          <w:sz w:val="24"/>
          <w:szCs w:val="24"/>
        </w:rPr>
        <w:t>Ta reda på h</w:t>
      </w:r>
      <w:r w:rsidR="0088170A" w:rsidRPr="00475A89">
        <w:rPr>
          <w:rFonts w:ascii="Times New Roman" w:hAnsi="Times New Roman" w:cs="Times New Roman"/>
          <w:sz w:val="24"/>
          <w:szCs w:val="24"/>
        </w:rPr>
        <w:t xml:space="preserve">ur </w:t>
      </w:r>
      <w:r w:rsidR="004A31B1" w:rsidRPr="00475A89">
        <w:rPr>
          <w:rFonts w:ascii="Times New Roman" w:hAnsi="Times New Roman" w:cs="Times New Roman"/>
          <w:sz w:val="24"/>
          <w:szCs w:val="24"/>
        </w:rPr>
        <w:t>ditt land arbetar</w:t>
      </w:r>
      <w:r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8170A" w:rsidRPr="00475A89">
        <w:rPr>
          <w:rFonts w:ascii="Times New Roman" w:hAnsi="Times New Roman" w:cs="Times New Roman"/>
          <w:sz w:val="24"/>
          <w:szCs w:val="24"/>
        </w:rPr>
        <w:t xml:space="preserve">målen och delmålen?  </w:t>
      </w:r>
    </w:p>
    <w:p w:rsidR="00291158" w:rsidRDefault="00475A89" w:rsidP="00475A89">
      <w:pPr>
        <w:tabs>
          <w:tab w:val="left" w:pos="5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1158" w:rsidRDefault="00291158" w:rsidP="00475A89">
      <w:pPr>
        <w:jc w:val="right"/>
        <w:rPr>
          <w:rFonts w:ascii="Times New Roman" w:hAnsi="Times New Roman" w:cs="Times New Roman"/>
        </w:rPr>
      </w:pPr>
    </w:p>
    <w:p w:rsidR="00475A89" w:rsidRDefault="00475A89" w:rsidP="00475A8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75A89" w:rsidRDefault="00475A89" w:rsidP="00475A89">
      <w:pPr>
        <w:pStyle w:val="Liststycke"/>
        <w:jc w:val="center"/>
        <w:rPr>
          <w:rFonts w:ascii="Times New Roman" w:hAnsi="Times New Roman" w:cs="Times New Roman"/>
          <w:sz w:val="24"/>
          <w:szCs w:val="24"/>
        </w:rPr>
      </w:pPr>
    </w:p>
    <w:p w:rsidR="00475A89" w:rsidRDefault="00475A89" w:rsidP="00475A8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E16D3" w:rsidRDefault="003E16D3" w:rsidP="003E16D3">
      <w:p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lastRenderedPageBreak/>
        <w:t xml:space="preserve">Tänk på att situationen rörande tillgången till sötvatten bör behandlas på olika nivåer; globalt, regionalt, lokalt och att hållbar utveckling omfattar flera aspekter så som sociala, ekologiska och ekonomiska. </w:t>
      </w:r>
    </w:p>
    <w:p w:rsidR="00291158" w:rsidRDefault="00475A89" w:rsidP="00A90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5715</wp:posOffset>
            </wp:positionV>
            <wp:extent cx="2676525" cy="2374708"/>
            <wp:effectExtent l="0" t="0" r="0" b="6985"/>
            <wp:wrapTight wrapText="bothSides">
              <wp:wrapPolygon edited="0">
                <wp:start x="0" y="0"/>
                <wp:lineTo x="0" y="21490"/>
                <wp:lineTo x="21369" y="21490"/>
                <wp:lineTo x="21369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ga-fn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7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CAC" w:rsidRDefault="00915CAC" w:rsidP="00A90B4F">
      <w:pPr>
        <w:rPr>
          <w:rFonts w:ascii="Times New Roman" w:hAnsi="Times New Roman" w:cs="Times New Roman"/>
        </w:rPr>
      </w:pPr>
    </w:p>
    <w:p w:rsidR="00915CAC" w:rsidRDefault="00915CAC" w:rsidP="00A90B4F">
      <w:pPr>
        <w:rPr>
          <w:rFonts w:ascii="Times New Roman" w:hAnsi="Times New Roman" w:cs="Times New Roman"/>
        </w:rPr>
      </w:pPr>
    </w:p>
    <w:p w:rsidR="00475A89" w:rsidRDefault="00475A89" w:rsidP="00A90B4F">
      <w:pPr>
        <w:rPr>
          <w:rFonts w:ascii="Times New Roman" w:hAnsi="Times New Roman" w:cs="Times New Roman"/>
          <w:sz w:val="24"/>
          <w:szCs w:val="24"/>
        </w:rPr>
      </w:pPr>
    </w:p>
    <w:p w:rsidR="00475A89" w:rsidRDefault="00475A89" w:rsidP="00A90B4F">
      <w:pPr>
        <w:rPr>
          <w:rFonts w:ascii="Times New Roman" w:hAnsi="Times New Roman" w:cs="Times New Roman"/>
          <w:sz w:val="24"/>
          <w:szCs w:val="24"/>
        </w:rPr>
      </w:pPr>
    </w:p>
    <w:p w:rsidR="00475A89" w:rsidRDefault="00475A89" w:rsidP="00A90B4F">
      <w:pPr>
        <w:rPr>
          <w:rFonts w:ascii="Times New Roman" w:hAnsi="Times New Roman" w:cs="Times New Roman"/>
          <w:sz w:val="24"/>
          <w:szCs w:val="24"/>
        </w:rPr>
      </w:pPr>
    </w:p>
    <w:p w:rsidR="00475A89" w:rsidRDefault="00475A89" w:rsidP="00A90B4F">
      <w:pPr>
        <w:rPr>
          <w:rFonts w:ascii="Times New Roman" w:hAnsi="Times New Roman" w:cs="Times New Roman"/>
          <w:sz w:val="24"/>
          <w:szCs w:val="24"/>
        </w:rPr>
      </w:pPr>
    </w:p>
    <w:p w:rsidR="00475A89" w:rsidRDefault="00475A89" w:rsidP="00A90B4F">
      <w:pPr>
        <w:rPr>
          <w:rFonts w:ascii="Times New Roman" w:hAnsi="Times New Roman" w:cs="Times New Roman"/>
          <w:sz w:val="24"/>
          <w:szCs w:val="24"/>
        </w:rPr>
      </w:pPr>
    </w:p>
    <w:p w:rsidR="003E16D3" w:rsidRPr="00475A89" w:rsidRDefault="003E16D3" w:rsidP="003E16D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>Formulera vilka problem det land du representerar vill lyfta upp till diskussion.</w:t>
      </w:r>
    </w:p>
    <w:p w:rsidR="003E16D3" w:rsidRPr="00475A89" w:rsidRDefault="003E16D3" w:rsidP="003E16D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>Hitta och formulera de åtgärder ni vill fatta beslut om.</w:t>
      </w:r>
    </w:p>
    <w:p w:rsidR="003E16D3" w:rsidRDefault="003E16D3" w:rsidP="00A90B4F">
      <w:pPr>
        <w:rPr>
          <w:rFonts w:ascii="Times New Roman" w:hAnsi="Times New Roman" w:cs="Times New Roman"/>
          <w:sz w:val="24"/>
          <w:szCs w:val="24"/>
        </w:rPr>
      </w:pPr>
    </w:p>
    <w:p w:rsidR="00475A89" w:rsidRDefault="00495DA1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70485</wp:posOffset>
                </wp:positionV>
                <wp:extent cx="5676900" cy="9525"/>
                <wp:effectExtent l="0" t="0" r="19050" b="28575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FFD64" id="Rak koppling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55pt" to="447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75A89" w:rsidRDefault="00475A89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Länkar </w:t>
      </w:r>
    </w:p>
    <w:p w:rsidR="00475A89" w:rsidRDefault="00DD577A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0" w:history="1">
        <w:r w:rsidRPr="00DD577A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http://www.ne.se/uppslagsverk/encyklopedi/lång/vatten/vattenresurser</w:t>
        </w:r>
      </w:hyperlink>
    </w:p>
    <w:p w:rsidR="00DD577A" w:rsidRDefault="00DD577A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1" w:history="1">
        <w:r w:rsidRPr="00DD577A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http://www.regeringen.se/regeringens-politik/globala-malen-och-agenda-2030/</w:t>
        </w:r>
      </w:hyperlink>
    </w:p>
    <w:p w:rsidR="009562F9" w:rsidRDefault="009562F9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2" w:history="1">
        <w:r w:rsidRPr="009562F9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http://www.un.org/sustainabledevelopment/sustainable-development-goals/</w:t>
        </w:r>
      </w:hyperlink>
    </w:p>
    <w:p w:rsidR="00DD577A" w:rsidRDefault="00DD577A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3" w:history="1">
        <w:r w:rsidRPr="00DD577A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http://www.wateraid.org/se/vart-arbete/vad-det-handlar-om/vatten</w:t>
        </w:r>
      </w:hyperlink>
    </w:p>
    <w:p w:rsidR="00DD577A" w:rsidRDefault="00DD577A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4" w:history="1">
        <w:r w:rsidRPr="00DD577A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https://www.scb.se/sv_/Hitta-statistik/Artiklar/Okad-vattenanvandning-pressar-varlden/</w:t>
        </w:r>
      </w:hyperlink>
    </w:p>
    <w:p w:rsidR="00DD577A" w:rsidRDefault="00DD577A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5" w:history="1">
        <w:r w:rsidRPr="00DD577A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http://www.un.org/en/sections/issues-depth/water/</w:t>
        </w:r>
      </w:hyperlink>
    </w:p>
    <w:p w:rsidR="009562F9" w:rsidRDefault="009562F9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6" w:history="1">
        <w:r w:rsidRPr="009562F9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http://www.gapminder.org/</w:t>
        </w:r>
      </w:hyperlink>
    </w:p>
    <w:p w:rsidR="009562F9" w:rsidRDefault="009562F9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7" w:history="1">
        <w:r w:rsidRPr="009562F9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http://www.globalis.se/</w:t>
        </w:r>
      </w:hyperlink>
    </w:p>
    <w:p w:rsidR="009562F9" w:rsidRDefault="009562F9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  <w:hyperlink r:id="rId18" w:history="1">
        <w:r w:rsidRPr="009562F9">
          <w:rPr>
            <w:rStyle w:val="Hyperlnk"/>
            <w:rFonts w:ascii="Times New Roman" w:hAnsi="Times New Roman" w:cs="Times New Roman"/>
            <w:sz w:val="24"/>
            <w:szCs w:val="24"/>
            <w:lang w:eastAsia="sv-SE"/>
          </w:rPr>
          <w:t>https://www.ui.se/landguiden</w:t>
        </w:r>
      </w:hyperlink>
    </w:p>
    <w:p w:rsidR="009562F9" w:rsidRDefault="009562F9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:rsidR="009562F9" w:rsidRDefault="009562F9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:rsidR="00DD577A" w:rsidRPr="00475A89" w:rsidRDefault="00DD577A" w:rsidP="00A90B4F">
      <w:pPr>
        <w:rPr>
          <w:rFonts w:ascii="Times New Roman" w:hAnsi="Times New Roman" w:cs="Times New Roman"/>
          <w:sz w:val="24"/>
          <w:szCs w:val="24"/>
          <w:lang w:eastAsia="sv-SE"/>
        </w:rPr>
      </w:pPr>
    </w:p>
    <w:sectPr w:rsidR="00DD577A" w:rsidRPr="004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FE2"/>
    <w:multiLevelType w:val="hybridMultilevel"/>
    <w:tmpl w:val="AC46A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4366"/>
    <w:multiLevelType w:val="hybridMultilevel"/>
    <w:tmpl w:val="B85E7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F"/>
    <w:rsid w:val="00072E1C"/>
    <w:rsid w:val="000C2157"/>
    <w:rsid w:val="00104FD7"/>
    <w:rsid w:val="00144C7B"/>
    <w:rsid w:val="00291158"/>
    <w:rsid w:val="002F6D65"/>
    <w:rsid w:val="003E16D3"/>
    <w:rsid w:val="00475A89"/>
    <w:rsid w:val="00495DA1"/>
    <w:rsid w:val="004A31B1"/>
    <w:rsid w:val="005E1078"/>
    <w:rsid w:val="007E1C3E"/>
    <w:rsid w:val="0084258E"/>
    <w:rsid w:val="0088170A"/>
    <w:rsid w:val="00915CAC"/>
    <w:rsid w:val="009562F9"/>
    <w:rsid w:val="00A11D0B"/>
    <w:rsid w:val="00A90B4F"/>
    <w:rsid w:val="00AA3E94"/>
    <w:rsid w:val="00B26A5D"/>
    <w:rsid w:val="00D725A5"/>
    <w:rsid w:val="00DD21A1"/>
    <w:rsid w:val="00DD577A"/>
    <w:rsid w:val="00DF62E6"/>
    <w:rsid w:val="00E4420C"/>
    <w:rsid w:val="00E833FC"/>
    <w:rsid w:val="00F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DBDD"/>
  <w15:chartTrackingRefBased/>
  <w15:docId w15:val="{21AB6043-EB81-4268-92CD-D6C41F4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5"/>
  </w:style>
  <w:style w:type="paragraph" w:styleId="Rubrik1">
    <w:name w:val="heading 1"/>
    <w:basedOn w:val="Normal"/>
    <w:next w:val="Normal"/>
    <w:link w:val="Rubrik1Char"/>
    <w:uiPriority w:val="9"/>
    <w:qFormat/>
    <w:rsid w:val="002F6D6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F6D6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F6D6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6D6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6D6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F6D6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F6D6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F6D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F6D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6D6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F6D65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6D65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6D65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6D65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F6D65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F6D65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F6D65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F6D65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F6D65"/>
    <w:rPr>
      <w:b/>
      <w:bCs/>
      <w:color w:val="2E74B5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2F6D6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6D6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F6D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F6D65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2F6D65"/>
    <w:rPr>
      <w:b/>
      <w:bCs/>
    </w:rPr>
  </w:style>
  <w:style w:type="character" w:styleId="Betoning">
    <w:name w:val="Emphasis"/>
    <w:uiPriority w:val="20"/>
    <w:qFormat/>
    <w:rsid w:val="002F6D65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2F6D6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F6D65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2F6D65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F6D6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6D65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2F6D65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2F6D65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2F6D65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2F6D65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2F6D65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F6D65"/>
    <w:pPr>
      <w:outlineLvl w:val="9"/>
    </w:pPr>
  </w:style>
  <w:style w:type="paragraph" w:styleId="Liststycke">
    <w:name w:val="List Paragraph"/>
    <w:basedOn w:val="Normal"/>
    <w:uiPriority w:val="34"/>
    <w:qFormat/>
    <w:rsid w:val="00475A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5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ateraid.org/se/vart-arbete/vad-det-handlar-om/vatten" TargetMode="External"/><Relationship Id="rId18" Type="http://schemas.openxmlformats.org/officeDocument/2006/relationships/hyperlink" Target="https://www.ui.se/landguide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un.org/sustainabledevelopment/sustainable-development-goals/" TargetMode="External"/><Relationship Id="rId17" Type="http://schemas.openxmlformats.org/officeDocument/2006/relationships/hyperlink" Target="http://www.globalis.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pminder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egeringen.se/regeringens-politik/globala-malen-och-agenda-20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en/sections/issues-depth/water/" TargetMode="External"/><Relationship Id="rId10" Type="http://schemas.openxmlformats.org/officeDocument/2006/relationships/hyperlink" Target="http://www.ne.se/uppslagsverk/encyklopedi/l&#229;ng/vatten/vattenresurs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cb.se/sv_/Hitta-statistik/Artiklar/Okad-vattenanvandning-pressar-varl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17D8-611D-4DC8-96A5-7C427775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2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Nilsson</dc:creator>
  <cp:keywords/>
  <dc:description/>
  <cp:lastModifiedBy>Maja Nilsson</cp:lastModifiedBy>
  <cp:revision>16</cp:revision>
  <dcterms:created xsi:type="dcterms:W3CDTF">2017-10-03T11:55:00Z</dcterms:created>
  <dcterms:modified xsi:type="dcterms:W3CDTF">2017-10-10T07:49:00Z</dcterms:modified>
</cp:coreProperties>
</file>